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AE" w:rsidRDefault="00A7119B" w:rsidP="0093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«ОБИТЕЛЬ»</w:t>
      </w:r>
      <w:r w:rsidR="00825CB6" w:rsidRPr="0082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B6">
        <w:rPr>
          <w:rFonts w:ascii="Times New Roman" w:hAnsi="Times New Roman" w:cs="Times New Roman"/>
          <w:b/>
          <w:sz w:val="28"/>
          <w:szCs w:val="28"/>
        </w:rPr>
        <w:t xml:space="preserve">КАК АНТРОПОЛОГИЧЕСКИЙ КОНЦЕПТ </w:t>
      </w:r>
    </w:p>
    <w:p w:rsidR="009364AE" w:rsidRDefault="00A7119B" w:rsidP="0093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ОДНОИМЁННОМ РОМАНЕ З. </w:t>
      </w:r>
      <w:r w:rsidRPr="00AE043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РИЛЕПИНА</w:t>
      </w:r>
    </w:p>
    <w:p w:rsidR="009364AE" w:rsidRDefault="009364AE" w:rsidP="0093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3D" w:rsidRDefault="00AE043D" w:rsidP="009364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64AE">
        <w:rPr>
          <w:rFonts w:ascii="Times New Roman" w:hAnsi="Times New Roman" w:cs="Times New Roman"/>
          <w:i/>
          <w:sz w:val="24"/>
          <w:szCs w:val="24"/>
        </w:rPr>
        <w:t>Павлов С.Г.</w:t>
      </w:r>
    </w:p>
    <w:p w:rsidR="009364AE" w:rsidRDefault="009364AE" w:rsidP="009364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64AE"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</w:t>
      </w:r>
    </w:p>
    <w:p w:rsidR="009364AE" w:rsidRPr="009364AE" w:rsidRDefault="009364AE" w:rsidP="009364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64AE">
        <w:rPr>
          <w:rFonts w:ascii="Times New Roman" w:hAnsi="Times New Roman" w:cs="Times New Roman"/>
          <w:i/>
          <w:sz w:val="24"/>
          <w:szCs w:val="24"/>
        </w:rPr>
        <w:t>доцент</w:t>
      </w:r>
      <w:r w:rsidR="00825CB6">
        <w:rPr>
          <w:rFonts w:ascii="Times New Roman" w:hAnsi="Times New Roman" w:cs="Times New Roman"/>
          <w:i/>
          <w:sz w:val="24"/>
          <w:szCs w:val="24"/>
        </w:rPr>
        <w:t>, НГПУ им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25C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825CB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Минина</w:t>
      </w:r>
    </w:p>
    <w:p w:rsidR="00E27A97" w:rsidRDefault="009364AE" w:rsidP="009364AE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описывается </w:t>
      </w:r>
      <w:r w:rsidR="00E27A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концепт «обитель», рассмотренный в его антропологическом содержании. Выделяются два антропологических аспекта</w:t>
      </w:r>
      <w:r w:rsidR="00E27A97" w:rsidRPr="00E2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концепта «обитель»: о</w:t>
      </w:r>
      <w:r w:rsidR="00E27A97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</w:t>
      </w:r>
      <w:r w:rsidR="00E2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E27A97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нового человека и о</w:t>
      </w:r>
      <w:r w:rsidR="00E27A97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</w:t>
      </w:r>
      <w:r w:rsidR="00E2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E27A97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</w:t>
      </w:r>
      <w:r w:rsidR="00E27A97" w:rsidRP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97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r w:rsidR="00E2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вывод сводится к следующему: экзистенциальное самоопределение происходит не по условиям внешней среды, а по внутреннему настрою человека, определяемому его отношением к Богу. </w:t>
      </w:r>
    </w:p>
    <w:p w:rsidR="00AE043D" w:rsidRPr="009364AE" w:rsidRDefault="00AE043D" w:rsidP="009364AE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  <w:r w:rsidRPr="00AE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образ, </w:t>
      </w:r>
      <w:r w:rsidR="00C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</w:t>
      </w:r>
      <w:r w:rsidR="0093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концепт, интерпретация, </w:t>
      </w:r>
      <w:r w:rsidR="00C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интертекстуальные связи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3D" w:rsidRPr="009364AE" w:rsidRDefault="00AE043D" w:rsidP="00AE043D">
      <w:pPr>
        <w:spacing w:after="0"/>
        <w:ind w:right="14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3D" w:rsidRDefault="00AE043D" w:rsidP="00AE043D">
      <w:pPr>
        <w:spacing w:after="0"/>
        <w:ind w:right="14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47" w:rsidRDefault="009364AE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З. Прилепина привлекает внимание </w:t>
      </w:r>
      <w:r w:rsidR="00A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читателя </w:t>
      </w:r>
      <w:r w:rsidR="00A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рельефной 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фактурой, интригующим сюжетом, психологической динамикой </w:t>
      </w:r>
      <w:r w:rsidR="00A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прочими атрибутами «хорошего» текста. Учёному приходится эту целостность препарировать, и при удачно проведенной операции художественн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</w:t>
      </w:r>
      <w:r w:rsidR="00A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играть новыми красками обогащённого профессиональн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прикосновением </w:t>
      </w:r>
      <w:r w:rsidR="00A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смысла. 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всегда существует риск невольно навязать тексту чуждое ему прочтение. Имманентный анализ литературного произведения вполне самодостаточен как процедура извлечения из него имплицитных смыслов, однако в некоторых случаях только обращение к социокультурному и биографическому контексту позволяет </w:t>
      </w:r>
      <w:r w:rsidR="00DA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авторский замысел. Представляется, что исходным пунктом анализа </w:t>
      </w:r>
      <w:r w:rsidR="00B9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концепта </w:t>
      </w:r>
      <w:r w:rsidR="00DA0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</w:t>
      </w:r>
      <w:r w:rsidR="00B9517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A03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быть только признание религиозной позиции автора, не спешащего её афишировать, но и не особо её скры</w:t>
      </w:r>
      <w:r w:rsidR="0086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</w:t>
      </w:r>
      <w:r w:rsidR="00DA0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AE8" w:rsidRPr="002E7DCC" w:rsidRDefault="00920AE8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произведения, в качестве семантически сильной позиции текста, в немалой степени предопределяет его интерпретацию. В известном смысле оно становится эквивалентом отсутствующего эпиграфа или даже концептуальной аббревиатурой всего текста, в предельно сжатом виде концентрирующей его идею. Название романа З. Прилепина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несколько </w:t>
      </w:r>
      <w:r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конфликтует с его реалиями.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Обитель выглядит лишь внешними декорациями совсем не церковных событий. </w:t>
      </w:r>
      <w:r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всё-таки сквозь ужасающий быт Соловецкого лагеря проступают черты церковно-монастырской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179" w:rsidRDefault="00B95179" w:rsidP="005147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перейти к анализу, </w:t>
      </w:r>
      <w:r w:rsidR="001E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920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методологическое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</w:t>
      </w:r>
      <w:r w:rsidR="001E0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 и 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художественным </w:t>
      </w:r>
      <w:r w:rsidR="001E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концептом. 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 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конкретному тексту</w:t>
      </w:r>
      <w:r w:rsidR="001F16F8" w:rsidRP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требует обращения к социокультурному фону. Художественный концепт </w:t>
      </w:r>
      <w:r w:rsidR="00EB2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</w:t>
      </w:r>
      <w:r w:rsidR="00EB2A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390B" w:rsidRPr="00BD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концепт – такой образ, сим</w:t>
      </w:r>
      <w:r w:rsidR="0055390B" w:rsidRPr="00BD4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 или мотив, который имеет «выход» на геополитические, исторические, этнопсихологические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моменты, лежащие вне художественного произведения» [</w:t>
      </w:r>
      <w:r w:rsidR="00044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390B" w:rsidRPr="00BD4E5E">
        <w:rPr>
          <w:rFonts w:ascii="Times New Roman" w:eastAsia="Times New Roman" w:hAnsi="Times New Roman" w:cs="Times New Roman"/>
          <w:sz w:val="28"/>
          <w:szCs w:val="28"/>
          <w:lang w:eastAsia="ru-RU"/>
        </w:rPr>
        <w:t>14].</w:t>
      </w:r>
      <w:r w:rsidR="00DA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единицы тезауруса культуры художественный концепт </w:t>
      </w:r>
      <w:r w:rsidR="00DA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порождает </w:t>
      </w:r>
      <w:r w:rsidR="00DA66AE" w:rsidRPr="00AF531F">
        <w:rPr>
          <w:rFonts w:ascii="Times New Roman" w:hAnsi="Times New Roman" w:cs="Times New Roman"/>
          <w:sz w:val="28"/>
        </w:rPr>
        <w:t>ассоци</w:t>
      </w:r>
      <w:r w:rsidR="00DA66AE">
        <w:rPr>
          <w:rFonts w:ascii="Times New Roman" w:hAnsi="Times New Roman" w:cs="Times New Roman"/>
          <w:sz w:val="28"/>
        </w:rPr>
        <w:t xml:space="preserve">ации, </w:t>
      </w:r>
      <w:r w:rsidR="00DA66AE" w:rsidRPr="00AF531F">
        <w:rPr>
          <w:rFonts w:ascii="Times New Roman" w:hAnsi="Times New Roman" w:cs="Times New Roman"/>
          <w:sz w:val="28"/>
        </w:rPr>
        <w:t>аллюзии и реминисценции</w:t>
      </w:r>
      <w:r w:rsidR="00DA66AE">
        <w:rPr>
          <w:rFonts w:ascii="Times New Roman" w:hAnsi="Times New Roman" w:cs="Times New Roman"/>
          <w:sz w:val="28"/>
        </w:rPr>
        <w:t xml:space="preserve">, характерные для </w:t>
      </w:r>
      <w:r w:rsidR="00DA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определённой референтной группы (литературного направления, социальной страты, религиозной традиции). Таким образом, для раскрытия содержания художественного концепта решающее значение приобретают интертекстуальные связи. </w:t>
      </w:r>
    </w:p>
    <w:p w:rsidR="00C92816" w:rsidRDefault="001F16F8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романе З. Прилепина 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6B" w:rsidRPr="00D4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обитель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02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очевидным образом контаминиру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37702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аксиологически противопоставленных концепта – «монастырь» </w:t>
      </w:r>
      <w:r w:rsidR="002377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7702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«концлагерь». </w:t>
      </w:r>
      <w:r w:rsidR="00237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явно сквозь художественную ткань произведения проступает символ «обитель-Россия»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 w:rsidR="00DA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октябрьской </w:t>
      </w:r>
      <w:r w:rsidR="0022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революции вся страна стала площадкой невиданного по масштабу и жестокости эксперимента, призванного 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227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человека</w:t>
      </w:r>
      <w:r w:rsidR="00254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реконструкционный период</w:t>
      </w:r>
      <w:r w:rsidR="0025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 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обозначения процесса этой трансформации </w:t>
      </w:r>
      <w:r w:rsidR="002549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отражённые в романе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металлургические метафоры </w:t>
      </w:r>
      <w:r w:rsidR="00D4186B" w:rsidRPr="00D4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перековка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4186B" w:rsidRPr="00D4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переплавка</w:t>
      </w:r>
      <w:r w:rsidR="0055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37FA">
        <w:rPr>
          <w:rFonts w:ascii="Times New Roman" w:eastAsia="Times New Roman" w:hAnsi="Times New Roman" w:cs="Times New Roman"/>
          <w:sz w:val="28"/>
          <w:szCs w:val="28"/>
          <w:lang w:eastAsia="ru-RU"/>
        </w:rPr>
        <w:t>323)</w:t>
      </w:r>
      <w:r w:rsidR="00C928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Характерно, что в большевистской языковой картине мира человек представлен как кусок железа. </w:t>
      </w:r>
      <w:r w:rsidR="002F1F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4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образ человека органично вписывалс</w:t>
      </w:r>
      <w:r w:rsidR="002F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дух эпохи железной диктатуры пролетариата и реалии индустриализующейся </w:t>
      </w:r>
      <w:r w:rsidR="0025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</w:t>
      </w:r>
    </w:p>
    <w:p w:rsidR="002549BF" w:rsidRDefault="002F1FED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наш взгляд, и</w:t>
      </w:r>
      <w:r w:rsidR="00227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духовная антропология находится в фокусе внимания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Прилепиа</w:t>
      </w:r>
      <w:r w:rsidR="002B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9A">
        <w:rPr>
          <w:rFonts w:ascii="Times New Roman" w:eastAsia="Times New Roman" w:hAnsi="Times New Roman" w:cs="Times New Roman"/>
          <w:sz w:val="28"/>
          <w:szCs w:val="28"/>
        </w:rPr>
        <w:t xml:space="preserve">Через экзистенциальный выбор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героя Артёма Горяинова </w:t>
      </w:r>
      <w:r w:rsidR="0095129A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95129A">
        <w:rPr>
          <w:rFonts w:ascii="Times New Roman" w:eastAsia="Times New Roman" w:hAnsi="Times New Roman" w:cs="Times New Roman"/>
          <w:sz w:val="28"/>
          <w:szCs w:val="28"/>
        </w:rPr>
        <w:t xml:space="preserve">ная, </w:t>
      </w:r>
      <w:r w:rsidR="00DA66AE">
        <w:rPr>
          <w:rFonts w:ascii="Times New Roman" w:eastAsia="Times New Roman" w:hAnsi="Times New Roman" w:cs="Times New Roman"/>
          <w:sz w:val="28"/>
          <w:szCs w:val="28"/>
        </w:rPr>
        <w:t>хотя и</w:t>
      </w:r>
      <w:r w:rsidR="0095129A">
        <w:rPr>
          <w:rFonts w:ascii="Times New Roman" w:eastAsia="Times New Roman" w:hAnsi="Times New Roman" w:cs="Times New Roman"/>
          <w:sz w:val="28"/>
          <w:szCs w:val="28"/>
        </w:rPr>
        <w:t xml:space="preserve"> не слишком заметная интрига романа.</w:t>
      </w:r>
      <w:r w:rsidR="00C92816" w:rsidRP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выделяем два антропологических компонента художественного концепта «обитель»: 1) о</w:t>
      </w:r>
      <w:r w:rsidR="00C92816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16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нового человека; 2) о</w:t>
      </w:r>
      <w:r w:rsidR="00C92816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16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16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</w:t>
      </w:r>
      <w:r w:rsidR="00C92816" w:rsidRP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16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данной оппозиции противопоставлены два антропологических проекта – коммунистический и христианский. </w:t>
      </w:r>
    </w:p>
    <w:p w:rsidR="00953FCE" w:rsidRDefault="002549BF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5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битель </w:t>
      </w:r>
      <w:r w:rsidR="00C9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Pr="0025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</w:t>
      </w:r>
      <w:r w:rsidR="00C9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создания нового человека</w:t>
      </w:r>
    </w:p>
    <w:p w:rsidR="007538CA" w:rsidRDefault="00953FCE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творцами обитель мыслится </w:t>
      </w:r>
      <w:r w:rsidRPr="0095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C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5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C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Pr="00953FC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процедур</w:t>
      </w:r>
      <w:r w:rsidR="00301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главной из которых является труд.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воротами лагеря висит плакат </w:t>
      </w:r>
      <w:r w:rsidR="007F48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радикальным лозунгом</w:t>
      </w:r>
      <w:r w:rsidR="007B2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планетарном масштабе утверждающим новую социальную иерархию</w:t>
      </w:r>
      <w:r w:rsidR="007F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1061" w:rsidRPr="00301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«Мы новый путь земле укажем. Владыкой мира будет труд!» </w:t>
      </w:r>
      <w:r w:rsidR="003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(46). </w:t>
      </w:r>
      <w:r w:rsidR="007B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лозунге выражена и новая онтология. Традиционное место Бога в бытии и сознании занимает олицетворённая абстракция – Труд, носителем которой будет главный продукт революции. </w:t>
      </w:r>
      <w:r w:rsidR="003B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соловецких буднях</w:t>
      </w:r>
      <w:r w:rsidR="003B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 родиться </w:t>
      </w:r>
      <w:r w:rsidR="007B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 </w:t>
      </w:r>
      <w:r w:rsidR="003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исторический тип – советский человек.</w:t>
      </w:r>
      <w:r w:rsidR="003B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Сомневаться в этом нельзя</w:t>
      </w:r>
      <w:r w:rsidR="0021737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«обитель» беспощадна к нарушителям технологии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обязан подчиняться решениям социальных инженеров, ибо они правы. У правоверного соловецкого узника есть выбор между молчанием и попаданием в большевистский унисон. Артём становится эхом</w:t>
      </w:r>
      <w:r w:rsidR="00217377" w:rsidRPr="0021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лагеря </w:t>
      </w:r>
      <w:r w:rsidR="00217377" w:rsidRPr="002B50D5">
        <w:rPr>
          <w:rFonts w:ascii="Times New Roman" w:eastAsia="Times New Roman" w:hAnsi="Times New Roman" w:cs="Times New Roman"/>
          <w:sz w:val="28"/>
          <w:szCs w:val="28"/>
          <w:lang w:eastAsia="ru-RU"/>
        </w:rPr>
        <w:t>Эйх</w:t>
      </w:r>
      <w:r w:rsidR="00217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17377" w:rsidRPr="002B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</w:t>
      </w:r>
      <w:r w:rsidR="0021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F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внезапный лобовой вопрос </w:t>
      </w:r>
      <w:r w:rsidR="00EB2A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</w:t>
      </w:r>
      <w:r w:rsidR="00EB2A1B" w:rsidRPr="002B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животным чутьём устраивающего свою жизнь лагерника </w:t>
      </w:r>
      <w:r w:rsidR="00EB2A1B" w:rsidRPr="002B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угадыва</w:t>
      </w:r>
      <w:r w:rsidR="00EB2A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B2A1B" w:rsidRPr="002B5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2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2A1B" w:rsidRPr="002B5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создают фабрику людей</w:t>
      </w:r>
      <w:r w:rsidR="00EB2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&lt;…&gt; Вы создаёте нового человека</w:t>
      </w:r>
      <w:r w:rsidR="00753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2A1B" w:rsidRPr="002B50D5">
        <w:rPr>
          <w:rFonts w:ascii="Times New Roman" w:eastAsia="Times New Roman" w:hAnsi="Times New Roman" w:cs="Times New Roman"/>
          <w:sz w:val="28"/>
          <w:szCs w:val="28"/>
          <w:lang w:eastAsia="ru-RU"/>
        </w:rPr>
        <w:t>(267).</w:t>
      </w:r>
      <w:r w:rsidR="00E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Эйхманис</w:t>
      </w:r>
      <w:r w:rsidR="00C9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</w:t>
      </w:r>
      <w:r w:rsidR="00E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2A1B" w:rsidRPr="002B5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не лагерь, это лаборатория</w:t>
      </w:r>
      <w:r w:rsidR="00EB2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2A1B">
        <w:rPr>
          <w:rFonts w:ascii="Times New Roman" w:eastAsia="Times New Roman" w:hAnsi="Times New Roman" w:cs="Times New Roman"/>
          <w:sz w:val="28"/>
          <w:szCs w:val="28"/>
          <w:lang w:eastAsia="ru-RU"/>
        </w:rPr>
        <w:t>(268).</w:t>
      </w:r>
    </w:p>
    <w:p w:rsidR="0095129A" w:rsidRPr="007538CA" w:rsidRDefault="00C92816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Сотрудница информационно-следственного отдела 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с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</w:t>
      </w:r>
      <w:r w:rsidR="002F1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A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ED" w:rsidRPr="00C92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чужими </w:t>
      </w:r>
      <w:r w:rsidR="00467D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неё </w:t>
      </w:r>
      <w:r w:rsidR="002F1FED" w:rsidRPr="00C92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словами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3935" w:rsidRPr="00DD3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можете</w:t>
      </w:r>
      <w:r w:rsidR="00DD3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  <w:r w:rsidR="00DD3935" w:rsidRPr="00DD3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встать</w:t>
      </w:r>
      <w:r w:rsidR="00DD3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3935" w:rsidRPr="00353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путь перековки </w:t>
      </w:r>
      <w:r w:rsidR="00DD3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выйти… нормальным, </w:t>
      </w:r>
      <w:r w:rsidR="00DD3935" w:rsidRPr="00353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хорошим, правильным </w:t>
      </w:r>
      <w:r w:rsidR="00DD3935" w:rsidRPr="00353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советским человеком</w:t>
      </w:r>
      <w:r w:rsidR="00DD3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(178).</w:t>
      </w:r>
      <w:r w:rsidR="007538CA" w:rsidRP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CA" w:rsidRPr="00753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Чужие слова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044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большевистски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новояз со с</w:t>
      </w:r>
      <w:r w:rsidR="0004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пецифичной 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семантикой и метафорикой</w:t>
      </w:r>
      <w:r w:rsidR="0004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оппонентов коммунистической иде</w:t>
      </w:r>
      <w:r w:rsidR="00044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ологии, вдохновитель «афинских вечеров» – застолий, собиравших лагерную элиту (интеллигенцию, дворянство, офицеров, священство) –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Мезерницкий подхватывает пропагандистскую метафору перековки, разворачивая её в образ: </w:t>
      </w:r>
      <w:r w:rsidR="007538CA" w:rsidRPr="00E14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Мужик, естественно не хочет, чтобы из него ковали. Его… секли без малого тысячу лет, а теперь решили розгу заменить на молот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(320). По Мезерницкому, логика коммунистического проекта обязывает пропустить через Соловки как можно больше людей: </w:t>
      </w:r>
      <w:r w:rsidR="007538CA" w:rsidRPr="00E14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Большевики ждут, что мужик и так их поймёт. Если не поймёт, его сюда привезут доучивать. Но в любом случае, Тёма, ковать привычней в кузнице</w:t>
      </w:r>
      <w:r w:rsidR="00753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>(321).</w:t>
      </w:r>
      <w:r w:rsidR="007538CA" w:rsidRPr="00E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идеологический штамп </w:t>
      </w:r>
      <w:r w:rsidR="007538CA" w:rsidRPr="003B5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кузница кадров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интеллектуально-производственной сферы переносится на заключённых. 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Обитель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кузница кадров для советского государства</w:t>
      </w:r>
      <w:r w:rsidR="007538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 необходимостью должна быть уничтожена 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4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обитель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человеке. </w:t>
      </w:r>
      <w:r w:rsidR="0075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9BF" w:rsidRDefault="00D4186B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Обитель</w:t>
      </w:r>
      <w:r w:rsidR="002549BF" w:rsidRPr="0025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549BF" w:rsidRPr="0025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человеческое сердце</w:t>
      </w:r>
      <w:r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91B" w:rsidRDefault="00ED60EA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CF3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слышится </w:t>
      </w:r>
      <w:r w:rsidR="00CF3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F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реминисценци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7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7FA">
        <w:rPr>
          <w:rFonts w:ascii="Times New Roman" w:eastAsia="Times New Roman" w:hAnsi="Times New Roman" w:cs="Times New Roman"/>
          <w:sz w:val="28"/>
          <w:szCs w:val="28"/>
          <w:lang w:eastAsia="ru-RU"/>
        </w:rPr>
        <w:t>…К</w:t>
      </w:r>
      <w:r w:rsidR="00227D4B" w:rsidRPr="00D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любит Меня, тот соблюд</w:t>
      </w:r>
      <w:r w:rsidR="00CF37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27D4B" w:rsidRPr="00D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слово Мо</w:t>
      </w:r>
      <w:r w:rsidR="00CF37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27D4B" w:rsidRPr="00D029D5">
        <w:rPr>
          <w:rFonts w:ascii="Times New Roman" w:eastAsia="Times New Roman" w:hAnsi="Times New Roman" w:cs="Times New Roman"/>
          <w:sz w:val="28"/>
          <w:szCs w:val="28"/>
          <w:lang w:eastAsia="ru-RU"/>
        </w:rPr>
        <w:t>; и Отец Мой возлюбит его, и Мы прид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27D4B" w:rsidRPr="00D029D5">
        <w:rPr>
          <w:rFonts w:ascii="Times New Roman" w:eastAsia="Times New Roman" w:hAnsi="Times New Roman" w:cs="Times New Roman"/>
          <w:sz w:val="28"/>
          <w:szCs w:val="28"/>
          <w:lang w:eastAsia="ru-RU"/>
        </w:rPr>
        <w:t>м к нему и обитель у него сотворим</w:t>
      </w:r>
      <w:r w:rsidR="0022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(Ин. 14:23). 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7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вангельские слова становятся незримым</w:t>
      </w:r>
      <w:r w:rsidR="00B951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ощутимым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фоном всего повествования. 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Владычка Иоанн говорит Артёму: тело </w:t>
      </w:r>
      <w:r w:rsidR="007B213E" w:rsidRPr="00ED6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сосуд, куда помещён дух Божий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(519). Это скрытая цитата из апостола Павла: «</w:t>
      </w:r>
      <w:r w:rsidR="007B213E" w:rsidRP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не знаете, что вы храм Божий, и Дух Божий жив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B213E" w:rsidRP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вас?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 Кор. 3:16). </w:t>
      </w:r>
      <w:r w:rsidR="00D4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ракурсе н</w:t>
      </w:r>
      <w:r w:rsid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человек живёт в обители, а обитель созидается в человеке. Если этого не происходит, то и внешняя обитель</w:t>
      </w:r>
      <w:r w:rsidR="00B951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 монастырь,</w:t>
      </w:r>
      <w:r w:rsid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</w:t>
      </w:r>
      <w:r w:rsid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9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человека </w:t>
      </w:r>
      <w:r w:rsid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кам</w:t>
      </w:r>
      <w:r w:rsidR="00B95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стенами тюрьмы</w:t>
      </w:r>
      <w:r w:rsidR="001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7757" w:rsidRDefault="00597757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что </w:t>
      </w:r>
      <w:r w:rsidR="00985C8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8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</w:t>
      </w:r>
      <w:r w:rsidR="0098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может</w:t>
      </w:r>
      <w:r w:rsidR="0098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</w:t>
      </w:r>
      <w:r w:rsidR="00985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формирования личности</w:t>
      </w:r>
      <w:r w:rsidR="0098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носителей </w:t>
      </w:r>
      <w:r w:rsidR="00F6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христианского </w:t>
      </w:r>
      <w:r w:rsidR="00F6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духа, для тех, у кого обитель в сердце,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Соловки остаются монастырём,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скорби и искушения представлены в концентрированном, а потому наиболее действенном виде. Владычка признаётся:</w:t>
      </w:r>
      <w:r w:rsidRPr="00DD3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сам воспринял Соловки как суровую школу добродетелей – терпения, трудолюбия, воздержания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(520).</w:t>
      </w:r>
      <w:r w:rsidR="00F6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Подспудно </w:t>
      </w:r>
      <w:r w:rsidR="00F6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полеми</w:t>
      </w:r>
      <w:r w:rsidR="00F6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из фундаментальных </w:t>
      </w:r>
      <w:r w:rsidR="00F6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марксистско-ленинского учения. Бытие не определяет сознание. Вернее, не фатально его детерминирует. Цели и мотивацию человека определяет его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ировоззрение. </w:t>
      </w:r>
    </w:p>
    <w:p w:rsidR="00985C84" w:rsidRDefault="00DD3935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Артёмом, как и перед любым лагерником, встаёт выбор. Вера в советскую власть и обитель как средство осуществления её </w:t>
      </w:r>
      <w:r w:rsidR="00F6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Или вера в Бога и созидание обители у себя в сердце. </w:t>
      </w:r>
      <w:r w:rsidR="00985C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Артём, отказавшийся</w:t>
      </w:r>
      <w:r w:rsidR="00F6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Бога, становится заложником </w:t>
      </w:r>
      <w:r w:rsidR="0098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обаяния </w:t>
      </w:r>
      <w:r w:rsidR="00985C84" w:rsidRPr="008108CA">
        <w:rPr>
          <w:rFonts w:ascii="Times New Roman" w:eastAsia="Times New Roman" w:hAnsi="Times New Roman" w:cs="Times New Roman"/>
          <w:sz w:val="28"/>
          <w:szCs w:val="28"/>
          <w:lang w:eastAsia="ru-RU"/>
        </w:rPr>
        <w:t>Эйхманиса</w:t>
      </w:r>
      <w:r w:rsidR="0098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своей плоти, сберечь которую в лагере можно только приняв его сторону.</w:t>
      </w:r>
    </w:p>
    <w:p w:rsidR="00DD3935" w:rsidRPr="00DD3935" w:rsidRDefault="00F617CE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«Обитель» </w:t>
      </w:r>
      <w:r w:rsidR="000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Артём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Горяинова </w:t>
      </w:r>
    </w:p>
    <w:p w:rsidR="00DD3935" w:rsidRDefault="00467D50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лагеря </w:t>
      </w:r>
      <w:r w:rsidR="00DD3935" w:rsidRPr="002E7D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Бога 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ерил и церковь не </w:t>
      </w:r>
      <w:r w:rsidR="00F6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(43). В обители у него появляются религиозные вопросы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</w:rPr>
        <w:t>Господи, ты есть?</w:t>
      </w:r>
      <w:r w:rsidRPr="0046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(535)) и верующие знакомые.</w:t>
      </w:r>
      <w:r w:rsidRPr="0046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Артём рассказывал Василию Петровичу про лагерника-священника, который не ходил в алтарь, где устроили 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отхожее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вопрос собеседника, что он об этом думает, </w:t>
      </w:r>
      <w:r w:rsidR="00A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 неожиданно отвечает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0BCE" w:rsidRPr="00A50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думаю:</w:t>
      </w:r>
      <w:r w:rsidR="00A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282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урак</w:t>
      </w:r>
      <w:r w:rsidR="00A50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0BCE">
        <w:rPr>
          <w:rFonts w:ascii="Times New Roman" w:eastAsia="Times New Roman" w:hAnsi="Times New Roman" w:cs="Times New Roman"/>
          <w:sz w:val="28"/>
          <w:szCs w:val="28"/>
          <w:lang w:eastAsia="ru-RU"/>
        </w:rPr>
        <w:t>(68)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 за собой неприятную черту характера – </w:t>
      </w:r>
      <w:r w:rsidR="007B213E" w:rsidRPr="007B2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CE" w:rsidRPr="007B2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ткнуть в открытое</w:t>
      </w:r>
      <w:r w:rsidR="00A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5A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никак об этом не печал</w:t>
      </w:r>
      <w:r w:rsidR="00A50BCE" w:rsidRPr="00A50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085A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A50BCE" w:rsidRPr="00A50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="007B2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213E">
        <w:rPr>
          <w:rFonts w:ascii="Times New Roman" w:eastAsia="Times New Roman" w:hAnsi="Times New Roman" w:cs="Times New Roman"/>
          <w:sz w:val="28"/>
          <w:szCs w:val="28"/>
          <w:lang w:eastAsia="ru-RU"/>
        </w:rPr>
        <w:t>(69)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симптом и начало его падения. </w:t>
      </w:r>
    </w:p>
    <w:p w:rsidR="00DD3935" w:rsidRDefault="00216CAB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нравственно симпатичный молодой человек, которым предстаёт Артём на первых страницах романа, теряет свои привлекательные черты. Не сразу и не до конца, но заметным образом. 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перечислившего бывшие достоинства Артёма Василия Петровича </w:t>
      </w:r>
      <w:r w:rsidR="00DD3935" w:rsidRPr="0021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что теперь?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отвечает: </w:t>
      </w:r>
      <w:r w:rsidR="00DD3935" w:rsidRPr="0021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Ничего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искусственно и лукаво двусмыслен</w:t>
      </w:r>
      <w:r w:rsidR="00C6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ничего </w:t>
      </w:r>
      <w:r w:rsidRPr="00216CA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особенного не случилось</w:t>
      </w:r>
      <w:r w:rsidRPr="00216CA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</w:t>
      </w:r>
      <w:r w:rsidRPr="00216CA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хорошего 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мне не осталось</w:t>
      </w:r>
      <w:r w:rsidRPr="00216CA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Двусмысленный ответ </w:t>
      </w:r>
      <w:r w:rsidR="000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же </w:t>
      </w:r>
      <w:r w:rsidR="00C6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двусмыслен</w:t>
      </w:r>
      <w:r w:rsidR="00C664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интерпретацию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тонко намекающую на второе понимание</w:t>
      </w:r>
      <w:r w:rsidR="00C6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после 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разговора Артёма вырвало: </w:t>
      </w:r>
      <w:r w:rsidR="00DD3935" w:rsidRPr="00810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Чайки гурьбой слетелись клевать то, что осталось после Артёма</w:t>
      </w:r>
      <w:r w:rsidR="00DD3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(325). </w:t>
      </w:r>
      <w:r w:rsidR="00C66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 становится ничем, рвотной лужей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FCE" w:rsidRDefault="007B213E" w:rsidP="00514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 с</w:t>
      </w:r>
      <w:r w:rsidR="00282FCE">
        <w:rPr>
          <w:rFonts w:ascii="Times New Roman" w:eastAsia="Times New Roman" w:hAnsi="Times New Roman" w:cs="Times New Roman"/>
          <w:sz w:val="28"/>
          <w:szCs w:val="28"/>
        </w:rPr>
        <w:t xml:space="preserve">традающая плоть постоянно заставляет помнить о ней: </w:t>
      </w:r>
      <w:r w:rsidR="00282FCE" w:rsidRPr="00D841C6">
        <w:rPr>
          <w:rFonts w:ascii="Times New Roman" w:eastAsia="Times New Roman" w:hAnsi="Times New Roman" w:cs="Times New Roman"/>
          <w:i/>
          <w:sz w:val="28"/>
          <w:szCs w:val="28"/>
        </w:rPr>
        <w:t>думай обо мне</w:t>
      </w:r>
      <w:r w:rsidR="00282FC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82FCE" w:rsidRPr="00D841C6">
        <w:rPr>
          <w:rFonts w:ascii="Times New Roman" w:eastAsia="Times New Roman" w:hAnsi="Times New Roman" w:cs="Times New Roman"/>
          <w:i/>
          <w:sz w:val="28"/>
          <w:szCs w:val="28"/>
        </w:rPr>
        <w:t xml:space="preserve"> я больше, чем твоя женщина, я больше, чем твоя мать, я больше, чем твой ребёнок, я больше, чем ты</w:t>
      </w:r>
      <w:r w:rsidR="00282F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2FCE">
        <w:rPr>
          <w:rFonts w:ascii="Times New Roman" w:eastAsia="Times New Roman" w:hAnsi="Times New Roman" w:cs="Times New Roman"/>
          <w:sz w:val="28"/>
          <w:szCs w:val="28"/>
        </w:rPr>
        <w:t>(533). Градация заканчивается словами, которые свидетельствуют об антропологическом дезертирстве героя. По православному учению, плоть подчинена духу и душе. Бунт плоти заканчивается иерархическим перев</w:t>
      </w:r>
      <w:r>
        <w:rPr>
          <w:rFonts w:ascii="Times New Roman" w:eastAsia="Times New Roman" w:hAnsi="Times New Roman" w:cs="Times New Roman"/>
          <w:sz w:val="28"/>
          <w:szCs w:val="28"/>
        </w:rPr>
        <w:t>оротом</w:t>
      </w:r>
      <w:r w:rsidR="00282FCE">
        <w:rPr>
          <w:rFonts w:ascii="Times New Roman" w:eastAsia="Times New Roman" w:hAnsi="Times New Roman" w:cs="Times New Roman"/>
          <w:sz w:val="28"/>
          <w:szCs w:val="28"/>
        </w:rPr>
        <w:t xml:space="preserve"> – тело становится господином души, а дух поражается демоническим воздействием. Артём продаёт человеческое первородство за «чечевичную похлёбку» и постепенно превращается в животное. </w:t>
      </w:r>
      <w:r w:rsidR="00282FCE" w:rsidRPr="007D1762">
        <w:rPr>
          <w:rFonts w:ascii="Times New Roman" w:eastAsia="Times New Roman" w:hAnsi="Times New Roman" w:cs="Times New Roman"/>
          <w:i/>
          <w:sz w:val="28"/>
          <w:szCs w:val="28"/>
        </w:rPr>
        <w:t>Я живой. Я такой живой. Я не хочу быть богочеловек. Я хочу быть живая сирота. Без креста и без хвоста…</w:t>
      </w:r>
      <w:r w:rsidR="00282F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664EA">
        <w:rPr>
          <w:rFonts w:ascii="Times New Roman" w:eastAsia="Times New Roman" w:hAnsi="Times New Roman" w:cs="Times New Roman"/>
          <w:sz w:val="28"/>
          <w:szCs w:val="28"/>
        </w:rPr>
        <w:t xml:space="preserve">(328). </w:t>
      </w:r>
      <w:r w:rsidR="00282FCE">
        <w:rPr>
          <w:rFonts w:ascii="Times New Roman" w:eastAsia="Times New Roman" w:hAnsi="Times New Roman" w:cs="Times New Roman"/>
          <w:sz w:val="28"/>
          <w:szCs w:val="28"/>
        </w:rPr>
        <w:t xml:space="preserve">Это его ответ </w:t>
      </w:r>
      <w:r w:rsidR="00282FCE" w:rsidRPr="000168C6">
        <w:rPr>
          <w:rFonts w:ascii="Times New Roman" w:eastAsia="Times New Roman" w:hAnsi="Times New Roman" w:cs="Times New Roman"/>
          <w:sz w:val="28"/>
          <w:szCs w:val="28"/>
        </w:rPr>
        <w:t>на слова владычки</w:t>
      </w:r>
      <w:r w:rsidR="00282F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2FCE" w:rsidRPr="000168C6">
        <w:rPr>
          <w:rFonts w:ascii="Times New Roman" w:eastAsia="Times New Roman" w:hAnsi="Times New Roman" w:cs="Times New Roman"/>
          <w:i/>
          <w:sz w:val="28"/>
          <w:szCs w:val="28"/>
        </w:rPr>
        <w:t>…Ты вне церкви. Ты сирота… Верующий во Христа и живущий во Христе – богочеловек. А ты просто человек, тебе трудно</w:t>
      </w:r>
      <w:r w:rsidR="00282FCE">
        <w:rPr>
          <w:rFonts w:ascii="Times New Roman" w:eastAsia="Times New Roman" w:hAnsi="Times New Roman" w:cs="Times New Roman"/>
          <w:sz w:val="28"/>
          <w:szCs w:val="28"/>
        </w:rPr>
        <w:t xml:space="preserve"> (317). </w:t>
      </w:r>
    </w:p>
    <w:p w:rsidR="00920AE8" w:rsidRDefault="00920AE8" w:rsidP="00514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Отказавшись от богочеловечества, Артём стремительно деградирует. </w:t>
      </w:r>
      <w:r w:rsidR="007B213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азмышля</w:t>
      </w:r>
      <w:r w:rsidR="007B213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душе и аде</w:t>
      </w:r>
      <w:r w:rsidR="007B213E">
        <w:rPr>
          <w:rFonts w:ascii="Times New Roman" w:eastAsia="Times New Roman" w:hAnsi="Times New Roman" w:cs="Times New Roman"/>
          <w:sz w:val="28"/>
          <w:szCs w:val="28"/>
        </w:rPr>
        <w:t>,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выводу: </w:t>
      </w:r>
      <w:r w:rsidRPr="00C664EA">
        <w:rPr>
          <w:rFonts w:ascii="Times New Roman" w:eastAsia="Times New Roman" w:hAnsi="Times New Roman" w:cs="Times New Roman"/>
          <w:i/>
          <w:sz w:val="28"/>
          <w:szCs w:val="28"/>
        </w:rPr>
        <w:t>Картошка с треской весит больше, чем совесть, а клопы наглядней 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(430). На Секирке </w:t>
      </w:r>
      <w:r w:rsidR="007B213E">
        <w:rPr>
          <w:rFonts w:ascii="Times New Roman" w:eastAsia="Times New Roman" w:hAnsi="Times New Roman" w:cs="Times New Roman"/>
          <w:sz w:val="28"/>
          <w:szCs w:val="28"/>
        </w:rPr>
        <w:t xml:space="preserve">Артём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теряет естественные человеческие чувства. Он видит, что влыдычка отдал свою пайку беспризорнику: </w:t>
      </w:r>
      <w:r w:rsidRPr="00C73FBF">
        <w:rPr>
          <w:rFonts w:ascii="Times New Roman" w:eastAsia="Times New Roman" w:hAnsi="Times New Roman" w:cs="Times New Roman"/>
          <w:i/>
          <w:sz w:val="28"/>
          <w:szCs w:val="28"/>
        </w:rPr>
        <w:t>Всё это было Артёму неприятно и чуждо. Он не уважал владычку, а беспризорника не жалел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(549); После расстрела Василия Петровича он шёпотом говорит сам себе: </w:t>
      </w:r>
      <w:r w:rsidRPr="00C73FBF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Покормили и прибили потом. Лучше бы уж тогда мне его баланду отдали </w:t>
      </w:r>
      <w:r>
        <w:rPr>
          <w:rFonts w:ascii="Times New Roman" w:eastAsia="Times New Roman" w:hAnsi="Times New Roman" w:cs="Times New Roman"/>
          <w:sz w:val="28"/>
          <w:szCs w:val="28"/>
        </w:rPr>
        <w:t>(550).</w:t>
      </w:r>
      <w:r w:rsidRPr="0021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C99" w:rsidRDefault="00214C0C" w:rsidP="00514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Центральный эпизод романа – </w:t>
      </w:r>
      <w:r w:rsidR="00864BB1">
        <w:rPr>
          <w:rFonts w:ascii="Times New Roman" w:eastAsia="Times New Roman" w:hAnsi="Times New Roman" w:cs="Times New Roman"/>
          <w:sz w:val="28"/>
          <w:szCs w:val="28"/>
        </w:rPr>
        <w:t xml:space="preserve">своеобразная </w:t>
      </w:r>
      <w:r>
        <w:rPr>
          <w:rFonts w:ascii="Times New Roman" w:eastAsia="Times New Roman" w:hAnsi="Times New Roman" w:cs="Times New Roman"/>
          <w:sz w:val="28"/>
          <w:szCs w:val="28"/>
        </w:rPr>
        <w:t>литургия на Секир</w:t>
      </w:r>
      <w:r w:rsidR="000F2F65">
        <w:rPr>
          <w:rFonts w:ascii="Times New Roman" w:eastAsia="Times New Roman" w:hAnsi="Times New Roman" w:cs="Times New Roman"/>
          <w:sz w:val="28"/>
          <w:szCs w:val="28"/>
        </w:rPr>
        <w:t>ной горе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54BB">
        <w:rPr>
          <w:rFonts w:ascii="Times New Roman" w:eastAsia="Times New Roman" w:hAnsi="Times New Roman" w:cs="Times New Roman"/>
          <w:sz w:val="28"/>
          <w:szCs w:val="28"/>
        </w:rPr>
        <w:t xml:space="preserve">Секирка – аналог Голгофы, где представлена модель человечества. Голгофа делит людей на тех, кто с Христом, и тех, </w:t>
      </w:r>
      <w:r w:rsidR="000F2F65">
        <w:rPr>
          <w:rFonts w:ascii="Times New Roman" w:eastAsia="Times New Roman" w:hAnsi="Times New Roman" w:cs="Times New Roman"/>
          <w:sz w:val="28"/>
          <w:szCs w:val="28"/>
        </w:rPr>
        <w:t xml:space="preserve">кто против. 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 xml:space="preserve">Ужасающие страдания в церкви </w:t>
      </w:r>
      <w:r w:rsidR="000F2F65">
        <w:rPr>
          <w:rFonts w:ascii="Times New Roman" w:eastAsia="Times New Roman" w:hAnsi="Times New Roman" w:cs="Times New Roman"/>
          <w:sz w:val="28"/>
          <w:szCs w:val="28"/>
        </w:rPr>
        <w:t>Секир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>ной горы</w:t>
      </w:r>
      <w:r w:rsidR="000F2F65">
        <w:rPr>
          <w:rFonts w:ascii="Times New Roman" w:eastAsia="Times New Roman" w:hAnsi="Times New Roman" w:cs="Times New Roman"/>
          <w:sz w:val="28"/>
          <w:szCs w:val="28"/>
        </w:rPr>
        <w:t xml:space="preserve"> высвечива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F2F6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7D54BB">
        <w:rPr>
          <w:rFonts w:ascii="Times New Roman" w:eastAsia="Times New Roman" w:hAnsi="Times New Roman" w:cs="Times New Roman"/>
          <w:sz w:val="28"/>
          <w:szCs w:val="28"/>
        </w:rPr>
        <w:t>глубины человеческого духа</w:t>
      </w:r>
      <w:r w:rsidR="00085A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2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AA4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7D54BB">
        <w:rPr>
          <w:rFonts w:ascii="Times New Roman" w:eastAsia="Times New Roman" w:hAnsi="Times New Roman" w:cs="Times New Roman"/>
          <w:sz w:val="28"/>
          <w:szCs w:val="28"/>
        </w:rPr>
        <w:t xml:space="preserve"> каждый 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7D54BB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216CAB"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16CAB">
        <w:rPr>
          <w:rFonts w:ascii="Times New Roman" w:eastAsia="Times New Roman" w:hAnsi="Times New Roman" w:cs="Times New Roman"/>
          <w:sz w:val="28"/>
          <w:szCs w:val="28"/>
        </w:rPr>
        <w:t xml:space="preserve"> главн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21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D5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1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BB1">
        <w:rPr>
          <w:rFonts w:ascii="Times New Roman" w:eastAsia="Times New Roman" w:hAnsi="Times New Roman" w:cs="Times New Roman"/>
          <w:sz w:val="28"/>
          <w:szCs w:val="28"/>
        </w:rPr>
        <w:t xml:space="preserve">Секирка – это предельный опыт на проверку человечности. Превращённая в лагерь атеистами-богоборцами, обитель, вопреки воле её новых хозяев, 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 xml:space="preserve">всё-таки </w:t>
      </w:r>
      <w:r w:rsidR="00864BB1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864BB1">
        <w:rPr>
          <w:rFonts w:ascii="Times New Roman" w:eastAsia="Times New Roman" w:hAnsi="Times New Roman" w:cs="Times New Roman"/>
          <w:sz w:val="28"/>
          <w:szCs w:val="28"/>
        </w:rPr>
        <w:t xml:space="preserve"> своё предназначение</w:t>
      </w:r>
      <w:r w:rsidR="009C47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4BB1">
        <w:rPr>
          <w:rFonts w:ascii="Times New Roman" w:eastAsia="Times New Roman" w:hAnsi="Times New Roman" w:cs="Times New Roman"/>
          <w:sz w:val="28"/>
          <w:szCs w:val="28"/>
        </w:rPr>
        <w:t xml:space="preserve"> раскрыв духовное самоопределение героев. Артём отвергает Христа, а лагерники-«мытари» приходят к Нему в поисках прощения. </w:t>
      </w:r>
    </w:p>
    <w:p w:rsidR="00864BB1" w:rsidRDefault="00062C0C" w:rsidP="00514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Антропологический аспект </w:t>
      </w:r>
      <w:r w:rsidR="00CF4057">
        <w:rPr>
          <w:rFonts w:ascii="Times New Roman" w:eastAsia="Times New Roman" w:hAnsi="Times New Roman" w:cs="Times New Roman"/>
          <w:sz w:val="28"/>
          <w:szCs w:val="28"/>
        </w:rPr>
        <w:t>концепта «</w:t>
      </w:r>
      <w:r>
        <w:rPr>
          <w:rFonts w:ascii="Times New Roman" w:eastAsia="Times New Roman" w:hAnsi="Times New Roman" w:cs="Times New Roman"/>
          <w:sz w:val="28"/>
          <w:szCs w:val="28"/>
        </w:rPr>
        <w:t>обител</w:t>
      </w:r>
      <w:r w:rsidR="00CF4057">
        <w:rPr>
          <w:rFonts w:ascii="Times New Roman" w:eastAsia="Times New Roman" w:hAnsi="Times New Roman" w:cs="Times New Roman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057">
        <w:rPr>
          <w:rFonts w:ascii="Times New Roman" w:eastAsia="Times New Roman" w:hAnsi="Times New Roman" w:cs="Times New Roman"/>
          <w:sz w:val="28"/>
          <w:szCs w:val="28"/>
        </w:rPr>
        <w:t xml:space="preserve">наглядно предстаёт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F085D">
        <w:rPr>
          <w:rFonts w:ascii="Times New Roman" w:eastAsia="Times New Roman" w:hAnsi="Times New Roman" w:cs="Times New Roman"/>
          <w:sz w:val="28"/>
          <w:szCs w:val="28"/>
        </w:rPr>
        <w:t xml:space="preserve">видении сумеречного сознания 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Артёма: </w:t>
      </w:r>
      <w:r w:rsidR="00044C99" w:rsidRPr="00030555">
        <w:rPr>
          <w:rFonts w:ascii="Times New Roman" w:eastAsia="Times New Roman" w:hAnsi="Times New Roman" w:cs="Times New Roman"/>
          <w:i/>
          <w:sz w:val="28"/>
          <w:szCs w:val="28"/>
        </w:rPr>
        <w:t xml:space="preserve">Его несло по грязной, полной гадов воде на его деревянных нарах 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(554).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Архаизм </w:t>
      </w:r>
      <w:r w:rsidRPr="00062C0C">
        <w:rPr>
          <w:rFonts w:ascii="Times New Roman" w:eastAsia="Times New Roman" w:hAnsi="Times New Roman" w:cs="Times New Roman"/>
          <w:i/>
          <w:sz w:val="28"/>
          <w:szCs w:val="28"/>
        </w:rPr>
        <w:t>гады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отсылает к 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>библейск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044C99" w:rsidRPr="00661C6D">
        <w:rPr>
          <w:rFonts w:ascii="Times New Roman" w:eastAsia="Times New Roman" w:hAnsi="Times New Roman" w:cs="Times New Roman"/>
          <w:sz w:val="28"/>
          <w:szCs w:val="28"/>
        </w:rPr>
        <w:t>Сие море великое и пространное: тамо гади их же несть числа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» (Пс. 103:25). 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 духовно-анагогическом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4C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 толковани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 речь 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 xml:space="preserve">в этом стихе 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идёт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наполненном страстями </w:t>
      </w:r>
      <w:r w:rsidR="00011056">
        <w:rPr>
          <w:rFonts w:ascii="Times New Roman" w:eastAsia="Times New Roman" w:hAnsi="Times New Roman" w:cs="Times New Roman"/>
          <w:sz w:val="28"/>
          <w:szCs w:val="28"/>
        </w:rPr>
        <w:t xml:space="preserve">человеческом 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сердце.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Лексическая перекличка с церковнославянским языком псалма поддерживается </w:t>
      </w:r>
      <w:r w:rsidR="005157C4">
        <w:rPr>
          <w:rFonts w:ascii="Times New Roman" w:eastAsia="Times New Roman" w:hAnsi="Times New Roman" w:cs="Times New Roman"/>
          <w:sz w:val="28"/>
          <w:szCs w:val="28"/>
        </w:rPr>
        <w:t xml:space="preserve">образным 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>противопоставлением нар и</w:t>
      </w:r>
      <w:r w:rsidR="005157C4">
        <w:rPr>
          <w:rFonts w:ascii="Times New Roman" w:eastAsia="Times New Roman" w:hAnsi="Times New Roman" w:cs="Times New Roman"/>
          <w:sz w:val="28"/>
          <w:szCs w:val="28"/>
        </w:rPr>
        <w:t xml:space="preserve"> церкви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C5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B45" w:rsidRPr="005F69C7">
        <w:rPr>
          <w:rFonts w:ascii="Times New Roman" w:eastAsia="Times New Roman" w:hAnsi="Times New Roman" w:cs="Times New Roman"/>
          <w:i/>
          <w:sz w:val="28"/>
          <w:szCs w:val="28"/>
        </w:rPr>
        <w:t>Лагерники один за другим сошли со своих утлых досок</w:t>
      </w:r>
      <w:r w:rsidR="004C5B45">
        <w:rPr>
          <w:rFonts w:ascii="Times New Roman" w:eastAsia="Times New Roman" w:hAnsi="Times New Roman" w:cs="Times New Roman"/>
          <w:i/>
          <w:sz w:val="28"/>
          <w:szCs w:val="28"/>
        </w:rPr>
        <w:t>, стали на колени посреди церкви</w:t>
      </w:r>
      <w:r w:rsidR="004C5B45">
        <w:rPr>
          <w:rFonts w:ascii="Times New Roman" w:eastAsia="Times New Roman" w:hAnsi="Times New Roman" w:cs="Times New Roman"/>
          <w:sz w:val="28"/>
          <w:szCs w:val="28"/>
        </w:rPr>
        <w:t xml:space="preserve"> (559). 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 xml:space="preserve">Эпитетом </w:t>
      </w:r>
      <w:r w:rsidR="004E35C8" w:rsidRPr="004E35C8">
        <w:rPr>
          <w:rFonts w:ascii="Times New Roman" w:eastAsia="Times New Roman" w:hAnsi="Times New Roman" w:cs="Times New Roman"/>
          <w:i/>
          <w:sz w:val="28"/>
          <w:szCs w:val="28"/>
        </w:rPr>
        <w:t>утлые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 xml:space="preserve"> доски нар имплицитно сравниваются с лодкой, которую покидают утопающие во грехах люди</w:t>
      </w:r>
      <w:r w:rsidR="005552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80">
        <w:rPr>
          <w:rFonts w:ascii="Times New Roman" w:eastAsia="Times New Roman" w:hAnsi="Times New Roman" w:cs="Times New Roman"/>
          <w:sz w:val="28"/>
          <w:szCs w:val="28"/>
        </w:rPr>
        <w:t>переходя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E35C8" w:rsidRPr="004E3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 xml:space="preserve">церковный Ковчег спасения. </w:t>
      </w:r>
      <w:r w:rsidR="002F085D">
        <w:rPr>
          <w:rFonts w:ascii="Times New Roman" w:eastAsia="Times New Roman" w:hAnsi="Times New Roman" w:cs="Times New Roman"/>
          <w:sz w:val="28"/>
          <w:szCs w:val="28"/>
        </w:rPr>
        <w:t>Видение</w:t>
      </w:r>
      <w:r w:rsidR="005157C4">
        <w:rPr>
          <w:rFonts w:ascii="Times New Roman" w:eastAsia="Times New Roman" w:hAnsi="Times New Roman" w:cs="Times New Roman"/>
          <w:sz w:val="28"/>
          <w:szCs w:val="28"/>
        </w:rPr>
        <w:t xml:space="preserve"> Артёма пророчески сбывается п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>еред общей исповедью</w:t>
      </w:r>
      <w:r w:rsidR="005157C4">
        <w:rPr>
          <w:rFonts w:ascii="Times New Roman" w:eastAsia="Times New Roman" w:hAnsi="Times New Roman" w:cs="Times New Roman"/>
          <w:sz w:val="28"/>
          <w:szCs w:val="28"/>
        </w:rPr>
        <w:t>, когда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7C4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чувствует себя полным </w:t>
      </w:r>
      <w:r w:rsidR="00044C99" w:rsidRPr="009C4707">
        <w:rPr>
          <w:rFonts w:ascii="Times New Roman" w:eastAsia="Times New Roman" w:hAnsi="Times New Roman" w:cs="Times New Roman"/>
          <w:i/>
          <w:sz w:val="28"/>
          <w:szCs w:val="28"/>
        </w:rPr>
        <w:t>мёртвы</w:t>
      </w:r>
      <w:r w:rsidR="00044C99">
        <w:rPr>
          <w:rFonts w:ascii="Times New Roman" w:eastAsia="Times New Roman" w:hAnsi="Times New Roman" w:cs="Times New Roman"/>
          <w:i/>
          <w:sz w:val="28"/>
          <w:szCs w:val="28"/>
        </w:rPr>
        <w:t>х,</w:t>
      </w:r>
      <w:r w:rsidR="00044C99" w:rsidRPr="009C4707">
        <w:rPr>
          <w:rFonts w:ascii="Times New Roman" w:eastAsia="Times New Roman" w:hAnsi="Times New Roman" w:cs="Times New Roman"/>
          <w:i/>
          <w:sz w:val="28"/>
          <w:szCs w:val="28"/>
        </w:rPr>
        <w:t xml:space="preserve"> звонки</w:t>
      </w:r>
      <w:r w:rsidR="00044C99">
        <w:rPr>
          <w:rFonts w:ascii="Times New Roman" w:eastAsia="Times New Roman" w:hAnsi="Times New Roman" w:cs="Times New Roman"/>
          <w:i/>
          <w:sz w:val="28"/>
          <w:szCs w:val="28"/>
        </w:rPr>
        <w:t>х,</w:t>
      </w:r>
      <w:r w:rsidR="00044C99" w:rsidRPr="009C4707">
        <w:rPr>
          <w:rFonts w:ascii="Times New Roman" w:eastAsia="Times New Roman" w:hAnsi="Times New Roman" w:cs="Times New Roman"/>
          <w:i/>
          <w:sz w:val="28"/>
          <w:szCs w:val="28"/>
        </w:rPr>
        <w:t xml:space="preserve"> обнажённы</w:t>
      </w:r>
      <w:r w:rsidR="00044C99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044C99" w:rsidRPr="009C47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4C99">
        <w:rPr>
          <w:rFonts w:ascii="Times New Roman" w:eastAsia="Times New Roman" w:hAnsi="Times New Roman" w:cs="Times New Roman"/>
          <w:i/>
          <w:sz w:val="28"/>
          <w:szCs w:val="28"/>
        </w:rPr>
        <w:t>рыб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 (558). Во время исповеди он издевательски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5C8" w:rsidRPr="004E35C8">
        <w:rPr>
          <w:rFonts w:ascii="Times New Roman" w:eastAsia="Times New Roman" w:hAnsi="Times New Roman" w:cs="Times New Roman"/>
          <w:i/>
          <w:sz w:val="28"/>
          <w:szCs w:val="28"/>
        </w:rPr>
        <w:t>с бесноватой радость</w:t>
      </w:r>
      <w:r w:rsidR="004E35C8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 xml:space="preserve">отзывается на каждый грех, </w:t>
      </w:r>
      <w:r w:rsidR="00044C99" w:rsidRPr="00217A09">
        <w:rPr>
          <w:rFonts w:ascii="Times New Roman" w:eastAsia="Times New Roman" w:hAnsi="Times New Roman" w:cs="Times New Roman"/>
          <w:i/>
          <w:sz w:val="28"/>
          <w:szCs w:val="28"/>
        </w:rPr>
        <w:t>не ведая и не желая раскаяния в них</w:t>
      </w:r>
      <w:r w:rsidR="00044C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4C99">
        <w:rPr>
          <w:rFonts w:ascii="Times New Roman" w:eastAsia="Times New Roman" w:hAnsi="Times New Roman" w:cs="Times New Roman"/>
          <w:sz w:val="28"/>
          <w:szCs w:val="28"/>
        </w:rPr>
        <w:t>(561).</w:t>
      </w:r>
      <w:r w:rsidR="004E3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56">
        <w:rPr>
          <w:rFonts w:ascii="Times New Roman" w:eastAsia="Times New Roman" w:hAnsi="Times New Roman" w:cs="Times New Roman"/>
          <w:sz w:val="28"/>
          <w:szCs w:val="28"/>
        </w:rPr>
        <w:t>Отречением от Бога Артём подписывает себе смертный приговор.</w:t>
      </w:r>
    </w:p>
    <w:p w:rsidR="004C2B45" w:rsidRDefault="004C2B45" w:rsidP="00514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45">
        <w:rPr>
          <w:rFonts w:ascii="Times New Roman" w:eastAsia="Times New Roman" w:hAnsi="Times New Roman" w:cs="Times New Roman"/>
          <w:sz w:val="28"/>
          <w:szCs w:val="28"/>
        </w:rPr>
        <w:t>Секирка – это и Фавор. Для тех, кто вспомнил о Христе. Отец Зиновий, вдруг преобразившийся из жалкого побирушки в дерзновенного и бесстрашного пастыря Христова</w:t>
      </w:r>
      <w:r w:rsidR="00EE1D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4C2B45">
        <w:rPr>
          <w:rFonts w:ascii="Times New Roman" w:eastAsia="Times New Roman" w:hAnsi="Times New Roman" w:cs="Times New Roman"/>
          <w:sz w:val="28"/>
          <w:szCs w:val="28"/>
        </w:rPr>
        <w:t xml:space="preserve">, взывает к раскаявшейся пастве: </w:t>
      </w:r>
      <w:r w:rsidRPr="004C2B45">
        <w:rPr>
          <w:rFonts w:ascii="Times New Roman" w:eastAsia="Times New Roman" w:hAnsi="Times New Roman" w:cs="Times New Roman"/>
          <w:i/>
          <w:sz w:val="28"/>
          <w:szCs w:val="28"/>
        </w:rPr>
        <w:t>Мы с вами на вершине Секирной горе, и свет наш будет виден с другого конца земли</w:t>
      </w:r>
      <w:r w:rsidRPr="004C2B45">
        <w:rPr>
          <w:rFonts w:ascii="Times New Roman" w:eastAsia="Times New Roman" w:hAnsi="Times New Roman" w:cs="Times New Roman"/>
          <w:sz w:val="28"/>
          <w:szCs w:val="28"/>
        </w:rPr>
        <w:t xml:space="preserve"> (558).</w:t>
      </w:r>
      <w:r w:rsidR="002F085D">
        <w:rPr>
          <w:rFonts w:ascii="Times New Roman" w:eastAsia="Times New Roman" w:hAnsi="Times New Roman" w:cs="Times New Roman"/>
          <w:sz w:val="28"/>
          <w:szCs w:val="28"/>
        </w:rPr>
        <w:t xml:space="preserve"> Артём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t>, в отличие от остальных узников,</w:t>
      </w:r>
      <w:r w:rsidR="002F085D">
        <w:rPr>
          <w:rFonts w:ascii="Times New Roman" w:eastAsia="Times New Roman" w:hAnsi="Times New Roman" w:cs="Times New Roman"/>
          <w:sz w:val="28"/>
          <w:szCs w:val="28"/>
        </w:rPr>
        <w:t xml:space="preserve"> переживает 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t xml:space="preserve">антипреображение, </w:t>
      </w:r>
      <w:r w:rsidR="005552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t xml:space="preserve">по сути, </w:t>
      </w:r>
      <w:r w:rsidR="002F085D">
        <w:rPr>
          <w:rFonts w:ascii="Times New Roman" w:eastAsia="Times New Roman" w:hAnsi="Times New Roman" w:cs="Times New Roman"/>
          <w:sz w:val="28"/>
          <w:szCs w:val="28"/>
        </w:rPr>
        <w:t xml:space="preserve">антропологическую революцию: его душа становится телом: </w:t>
      </w:r>
      <w:r w:rsidR="002F085D" w:rsidRPr="00217A09">
        <w:rPr>
          <w:rFonts w:ascii="Times New Roman" w:eastAsia="Times New Roman" w:hAnsi="Times New Roman" w:cs="Times New Roman"/>
          <w:i/>
          <w:sz w:val="28"/>
          <w:szCs w:val="28"/>
        </w:rPr>
        <w:t>Щекотка внутри Артёма становилась всё страшней и назойливей: всё тело хохотало</w:t>
      </w:r>
      <w:r w:rsidR="002F085D">
        <w:rPr>
          <w:rFonts w:ascii="Times New Roman" w:eastAsia="Times New Roman" w:hAnsi="Times New Roman" w:cs="Times New Roman"/>
          <w:sz w:val="28"/>
          <w:szCs w:val="28"/>
        </w:rPr>
        <w:t xml:space="preserve"> (558).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t xml:space="preserve"> О развратившемся людском роде </w:t>
      </w:r>
      <w:r w:rsidR="00555280">
        <w:rPr>
          <w:rFonts w:ascii="Times New Roman" w:eastAsia="Times New Roman" w:hAnsi="Times New Roman" w:cs="Times New Roman"/>
          <w:sz w:val="28"/>
          <w:szCs w:val="28"/>
        </w:rPr>
        <w:t>Господь говорит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t>: «…</w:t>
      </w:r>
      <w:r w:rsidR="00E6216D" w:rsidRPr="00E6216D">
        <w:rPr>
          <w:rFonts w:ascii="Times New Roman" w:eastAsia="Times New Roman" w:hAnsi="Times New Roman" w:cs="Times New Roman"/>
          <w:sz w:val="28"/>
          <w:szCs w:val="28"/>
        </w:rPr>
        <w:t>не вечно Духу Моему быть пренебрегаемым человеками; потому что они плот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t xml:space="preserve">ь» (Быт. 6:3). С потерей чувствительности 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души к </w:t>
      </w:r>
      <w:r w:rsidR="00555280">
        <w:rPr>
          <w:rFonts w:ascii="Times New Roman" w:eastAsia="Times New Roman" w:hAnsi="Times New Roman" w:cs="Times New Roman"/>
          <w:sz w:val="28"/>
          <w:szCs w:val="28"/>
        </w:rPr>
        <w:t xml:space="preserve">действию Святого 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t>Дух</w:t>
      </w:r>
      <w:r w:rsidR="005552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t xml:space="preserve"> Артём из образа Божия превращается в подобие человека</w:t>
      </w:r>
      <w:r w:rsidR="00555280" w:rsidRPr="00555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80">
        <w:rPr>
          <w:rFonts w:ascii="Times New Roman" w:eastAsia="Times New Roman" w:hAnsi="Times New Roman" w:cs="Times New Roman"/>
          <w:sz w:val="28"/>
          <w:szCs w:val="28"/>
        </w:rPr>
        <w:t>– в бездушную оболочку плоти</w:t>
      </w:r>
      <w:r w:rsidR="00E62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280" w:rsidRDefault="00555280" w:rsidP="00514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Казалось бы, человеческое обнаруживается в нём, когда он ценой своей жизни пытается 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спасти Захара. (Жертва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Артёма</w:t>
      </w:r>
      <w:r w:rsidR="00975B32" w:rsidRP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метафизическом уровне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безусловно, </w:t>
      </w:r>
      <w:r w:rsidR="0092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бы 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принята, несмотря на то, что расстрел каждого двадцатого заключённого оказался душераздирающим спектаклем). Однако </w:t>
      </w:r>
      <w:r w:rsidR="002925B9">
        <w:rPr>
          <w:rFonts w:ascii="Times New Roman" w:eastAsia="Times New Roman" w:hAnsi="Times New Roman" w:cs="Times New Roman"/>
          <w:sz w:val="28"/>
          <w:szCs w:val="28"/>
        </w:rPr>
        <w:t>поступок</w:t>
      </w:r>
      <w:r w:rsidR="0021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C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14C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21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 выглядит иллюстрацией евангельских слов: 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6150" w:rsidRP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больше той любви, как если кто положит душу свою за друзей своих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(Ин. 15:13).</w:t>
      </w:r>
      <w:r w:rsidR="00B36150" w:rsidRP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подвиг </w:t>
      </w:r>
      <w:r w:rsidR="00214C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любви, а равнодуши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потерян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</w:t>
      </w:r>
      <w:r w:rsidR="0021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отчаяния</w:t>
      </w:r>
      <w:r w:rsidR="0021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самоубийство. 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 автор как бы теряет интерес к своему герою. Как-то нарочито вскользь упоминает З. Прилепин о его смерти. 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Артёма заре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блатные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берегу </w:t>
      </w:r>
      <w:r w:rsidR="0095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озера 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</w:t>
      </w:r>
      <w:r w:rsidR="0095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</w:t>
      </w:r>
      <w:r w:rsidR="009512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выдержавшего испытаний и </w:t>
      </w:r>
      <w:r w:rsidR="004A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сделавшего 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ложный </w:t>
      </w:r>
      <w:r w:rsidR="004A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человека</w:t>
      </w:r>
      <w:r w:rsidR="0029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155" w:rsidRDefault="00555280" w:rsidP="00514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4155" w:rsidRPr="002925B9">
        <w:rPr>
          <w:rFonts w:ascii="Times New Roman" w:eastAsia="Times New Roman" w:hAnsi="Times New Roman" w:cs="Times New Roman"/>
          <w:sz w:val="28"/>
          <w:szCs w:val="28"/>
        </w:rPr>
        <w:t>и одна философия, ни один социальный проект с претензией на создание нового человека не могут исцелить сердца</w:t>
      </w:r>
      <w:r w:rsidR="00BF4155">
        <w:rPr>
          <w:rFonts w:ascii="Times New Roman" w:eastAsia="Times New Roman" w:hAnsi="Times New Roman" w:cs="Times New Roman"/>
          <w:sz w:val="28"/>
          <w:szCs w:val="28"/>
        </w:rPr>
        <w:t>, которое подвластно только самому человеку и Богу</w:t>
      </w:r>
      <w:r w:rsidR="00BF4155" w:rsidRPr="002925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5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Духовная конституция в художественной трактовке З. Прилепина обнаруживает два качества. Во-первых, духовный диапазон человека огромен и простирается от богочеловека до демона. Во-вторых, духовная пластичность человека слишком подвижна, чтобы в экстремальных условиях он мог позволить себе быть «просто человеком». Оказывается, этого</w:t>
      </w:r>
      <w:r w:rsidRPr="003D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получается.</w:t>
      </w:r>
    </w:p>
    <w:p w:rsidR="00975B32" w:rsidRDefault="00920AE8" w:rsidP="00514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образе Артёма </w:t>
      </w:r>
      <w:r w:rsidR="00975B32" w:rsidRP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З. Прилепин ставил задачу написать архетип русского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удивительным образом совмещающего в себе высоту духа и глубину падения. </w:t>
      </w:r>
      <w:r w:rsidR="00975B32" w:rsidRP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 художественная модель падшей человеческой природы, одним из наиболее репрезентативных примеров котор</w:t>
      </w:r>
      <w:r w:rsidR="00BD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как раз и является предельно </w:t>
      </w:r>
      <w:r w:rsidR="00975B32" w:rsidRPr="009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поляризованный в духовно-нравственной сфере русский человек.</w:t>
      </w:r>
    </w:p>
    <w:p w:rsidR="002E7DCC" w:rsidRDefault="009364AE" w:rsidP="0051475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</w:p>
    <w:p w:rsidR="009364AE" w:rsidRPr="009364AE" w:rsidRDefault="00920AE8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2E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4AE" w:rsidRPr="0093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цитаты из романа приводятся по изданию </w:t>
      </w:r>
      <w:r w:rsidR="00936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 З. Обитель</w:t>
      </w:r>
      <w:r w:rsidR="00D0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роман   / Захар Прилепин. – Москва : АСТ : Редакция Елены Шубиной, 2015. 746 с. </w:t>
      </w:r>
      <w:r w:rsidR="0022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скобках указаны цитируемые страницы.</w:t>
      </w:r>
    </w:p>
    <w:p w:rsidR="00C92816" w:rsidRPr="00044C99" w:rsidRDefault="00C92816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Выразителем подобного взгляда был М. Горький, </w:t>
      </w:r>
      <w:r w:rsidR="00EE1D5C" w:rsidRPr="00C9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писавший </w:t>
      </w:r>
      <w:r w:rsidRPr="00C9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посещения </w:t>
      </w:r>
      <w:r w:rsidR="00BF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Соловков</w:t>
      </w:r>
      <w:r w:rsidRPr="00C9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1929 г.: «“Соловецкий лагерь” следует рассматривать как подготовительную школу для поступления в такой вуз, каким является трудовая коммуна в Болшеве…» </w:t>
      </w:r>
      <w:r w:rsidR="00044C99" w:rsidRPr="00EE1D5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44C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4C99" w:rsidRPr="00EE1D5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044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816" w:rsidRPr="00216CAB" w:rsidRDefault="00216CAB" w:rsidP="00514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CA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1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47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CAB">
        <w:rPr>
          <w:rFonts w:ascii="Times New Roman" w:eastAsia="Times New Roman" w:hAnsi="Times New Roman" w:cs="Times New Roman"/>
          <w:sz w:val="24"/>
          <w:szCs w:val="24"/>
        </w:rPr>
        <w:t>нагогическое толкование</w:t>
      </w:r>
      <w:r w:rsidR="009C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155" w:rsidRPr="009C4707">
        <w:rPr>
          <w:rFonts w:ascii="Times New Roman" w:eastAsia="Times New Roman" w:hAnsi="Times New Roman" w:cs="Times New Roman"/>
          <w:sz w:val="24"/>
          <w:szCs w:val="24"/>
        </w:rPr>
        <w:t>Свя</w:t>
      </w:r>
      <w:r w:rsidR="00BF4155">
        <w:rPr>
          <w:rFonts w:ascii="Times New Roman" w:eastAsia="Times New Roman" w:hAnsi="Times New Roman" w:cs="Times New Roman"/>
          <w:sz w:val="24"/>
          <w:szCs w:val="24"/>
        </w:rPr>
        <w:t>щенного</w:t>
      </w:r>
      <w:r w:rsidR="00BF4155" w:rsidRPr="009C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1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4155" w:rsidRPr="009C4707">
        <w:rPr>
          <w:rFonts w:ascii="Times New Roman" w:eastAsia="Times New Roman" w:hAnsi="Times New Roman" w:cs="Times New Roman"/>
          <w:sz w:val="24"/>
          <w:szCs w:val="24"/>
        </w:rPr>
        <w:t>исания</w:t>
      </w:r>
      <w:r w:rsidR="00BF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70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C4707" w:rsidRPr="009C4707">
        <w:rPr>
          <w:rFonts w:ascii="Times New Roman" w:eastAsia="Times New Roman" w:hAnsi="Times New Roman" w:cs="Times New Roman"/>
          <w:sz w:val="24"/>
          <w:szCs w:val="24"/>
        </w:rPr>
        <w:t xml:space="preserve">аллегорическое толкование, </w:t>
      </w:r>
      <w:r w:rsidR="00E6216D">
        <w:rPr>
          <w:rFonts w:ascii="Times New Roman" w:eastAsia="Times New Roman" w:hAnsi="Times New Roman" w:cs="Times New Roman"/>
          <w:sz w:val="24"/>
          <w:szCs w:val="24"/>
        </w:rPr>
        <w:t>выводящее</w:t>
      </w:r>
      <w:r w:rsidR="00BF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16D">
        <w:rPr>
          <w:rFonts w:ascii="Times New Roman" w:eastAsia="Times New Roman" w:hAnsi="Times New Roman" w:cs="Times New Roman"/>
          <w:sz w:val="24"/>
          <w:szCs w:val="24"/>
        </w:rPr>
        <w:t>из б</w:t>
      </w:r>
      <w:r w:rsidR="00BF4155">
        <w:rPr>
          <w:rFonts w:ascii="Times New Roman" w:eastAsia="Times New Roman" w:hAnsi="Times New Roman" w:cs="Times New Roman"/>
          <w:sz w:val="24"/>
          <w:szCs w:val="24"/>
        </w:rPr>
        <w:t>ибл</w:t>
      </w:r>
      <w:r w:rsidR="00E6216D">
        <w:rPr>
          <w:rFonts w:ascii="Times New Roman" w:eastAsia="Times New Roman" w:hAnsi="Times New Roman" w:cs="Times New Roman"/>
          <w:sz w:val="24"/>
          <w:szCs w:val="24"/>
        </w:rPr>
        <w:t>ейского текста</w:t>
      </w:r>
      <w:r w:rsidR="00BF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16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F4155">
        <w:rPr>
          <w:rFonts w:ascii="Times New Roman" w:eastAsia="Times New Roman" w:hAnsi="Times New Roman" w:cs="Times New Roman"/>
          <w:sz w:val="24"/>
          <w:szCs w:val="24"/>
        </w:rPr>
        <w:t xml:space="preserve"> духовный</w:t>
      </w:r>
      <w:r w:rsidR="009C4707" w:rsidRPr="009C4707">
        <w:rPr>
          <w:rFonts w:ascii="Times New Roman" w:eastAsia="Times New Roman" w:hAnsi="Times New Roman" w:cs="Times New Roman"/>
          <w:sz w:val="24"/>
          <w:szCs w:val="24"/>
        </w:rPr>
        <w:t>, символическ</w:t>
      </w:r>
      <w:r w:rsidR="00BF415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C4707" w:rsidRPr="009C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155">
        <w:rPr>
          <w:rFonts w:ascii="Times New Roman" w:eastAsia="Times New Roman" w:hAnsi="Times New Roman" w:cs="Times New Roman"/>
          <w:sz w:val="24"/>
          <w:szCs w:val="24"/>
        </w:rPr>
        <w:t>смысл.</w:t>
      </w:r>
    </w:p>
    <w:p w:rsidR="00AE043D" w:rsidRPr="00EE1D5C" w:rsidRDefault="00EE1D5C" w:rsidP="00514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D5C">
        <w:rPr>
          <w:rFonts w:ascii="Times New Roman" w:eastAsia="Times New Roman" w:hAnsi="Times New Roman" w:cs="Times New Roman"/>
          <w:sz w:val="24"/>
          <w:szCs w:val="24"/>
        </w:rPr>
        <w:t>4. В ходе повествования выясняется, что отец Зиновий юродствовал.</w:t>
      </w:r>
    </w:p>
    <w:p w:rsidR="00AE043D" w:rsidRDefault="00AE043D" w:rsidP="0051475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  <w:r w:rsidR="00936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E6E" w:rsidRDefault="00AE043D" w:rsidP="0051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70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D4E5E" w:rsidRPr="00BD4E5E">
        <w:rPr>
          <w:rFonts w:ascii="Times New Roman" w:hAnsi="Times New Roman" w:cs="Times New Roman"/>
          <w:i/>
          <w:sz w:val="28"/>
        </w:rPr>
        <w:t>Зусман В.Г.</w:t>
      </w:r>
      <w:r w:rsidR="00BD4E5E" w:rsidRPr="00BD4E5E">
        <w:rPr>
          <w:rFonts w:ascii="Times New Roman" w:hAnsi="Times New Roman" w:cs="Times New Roman"/>
          <w:sz w:val="28"/>
        </w:rPr>
        <w:t xml:space="preserve"> Диалог и концепт в литературе</w:t>
      </w:r>
      <w:r w:rsidR="00BD4E5E">
        <w:rPr>
          <w:rFonts w:ascii="Times New Roman" w:hAnsi="Times New Roman" w:cs="Times New Roman"/>
          <w:sz w:val="28"/>
        </w:rPr>
        <w:t>:</w:t>
      </w:r>
      <w:r w:rsidR="00BD4E5E" w:rsidRPr="00BD4E5E">
        <w:rPr>
          <w:rFonts w:ascii="Times New Roman" w:hAnsi="Times New Roman" w:cs="Times New Roman"/>
          <w:sz w:val="28"/>
        </w:rPr>
        <w:t xml:space="preserve"> Лит</w:t>
      </w:r>
      <w:r w:rsidR="00BD4E5E">
        <w:rPr>
          <w:rFonts w:ascii="Times New Roman" w:hAnsi="Times New Roman" w:cs="Times New Roman"/>
          <w:sz w:val="28"/>
        </w:rPr>
        <w:t>.</w:t>
      </w:r>
      <w:r w:rsidR="00BD4E5E" w:rsidRPr="00BD4E5E">
        <w:rPr>
          <w:rFonts w:ascii="Times New Roman" w:hAnsi="Times New Roman" w:cs="Times New Roman"/>
          <w:sz w:val="28"/>
        </w:rPr>
        <w:t xml:space="preserve"> и музыка. </w:t>
      </w:r>
      <w:r w:rsidR="009B1E6E">
        <w:rPr>
          <w:rFonts w:ascii="Times New Roman" w:hAnsi="Times New Roman" w:cs="Times New Roman"/>
          <w:sz w:val="28"/>
        </w:rPr>
        <w:t xml:space="preserve">– </w:t>
      </w:r>
      <w:r w:rsidR="00BD4E5E" w:rsidRPr="00BD4E5E">
        <w:rPr>
          <w:rFonts w:ascii="Times New Roman" w:hAnsi="Times New Roman" w:cs="Times New Roman"/>
          <w:sz w:val="28"/>
        </w:rPr>
        <w:t>Н. Новгород</w:t>
      </w:r>
      <w:r w:rsidR="00BD4E5E">
        <w:rPr>
          <w:rFonts w:ascii="Times New Roman" w:hAnsi="Times New Roman" w:cs="Times New Roman"/>
          <w:sz w:val="28"/>
        </w:rPr>
        <w:t>: ДЕКОМ</w:t>
      </w:r>
      <w:r w:rsidR="00BD4E5E" w:rsidRPr="00BD4E5E">
        <w:rPr>
          <w:rFonts w:ascii="Times New Roman" w:hAnsi="Times New Roman" w:cs="Times New Roman"/>
          <w:sz w:val="28"/>
        </w:rPr>
        <w:t>, 2001.</w:t>
      </w:r>
      <w:r w:rsidR="00BD4E5E">
        <w:rPr>
          <w:rFonts w:ascii="Times New Roman" w:hAnsi="Times New Roman" w:cs="Times New Roman"/>
          <w:sz w:val="28"/>
        </w:rPr>
        <w:t xml:space="preserve"> – 167 с. </w:t>
      </w:r>
    </w:p>
    <w:p w:rsidR="00BD4E5E" w:rsidRDefault="009B1E6E" w:rsidP="00514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B1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Горький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Соловки // Электронный ресурс. Режим доступа: </w:t>
      </w:r>
      <w:hyperlink r:id="rId7" w:history="1">
        <w:r w:rsidRPr="00C371B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http://www.solovki.ca/writers_023/maxim_gorky_solovki_02.php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D6D69" w:rsidRDefault="00DD6D69" w:rsidP="00514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D69" w:rsidRPr="00DD6D69" w:rsidRDefault="00773C61" w:rsidP="00DD6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</w:t>
      </w:r>
      <w:bookmarkStart w:id="0" w:name="_GoBack"/>
      <w:bookmarkEnd w:id="0"/>
      <w:r w:rsidR="00DD6D69" w:rsidRPr="00DD6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D69" w:rsidRPr="00DD6D69" w:rsidRDefault="00DD6D69" w:rsidP="00DD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D69" w:rsidRPr="00DD6D69" w:rsidRDefault="00DD6D69" w:rsidP="00DD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С.Г. «Обитель» как антропологический концепт в одноимённом романе З. Прилепина // Нижегородский текст русской словесности: сборник статей по материалам V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дународной научной конференции </w:t>
      </w:r>
      <w:r w:rsidRPr="00DD6D69">
        <w:rPr>
          <w:rFonts w:ascii="Times New Roman" w:eastAsia="Times New Roman" w:hAnsi="Times New Roman" w:cs="Times New Roman"/>
          <w:sz w:val="28"/>
          <w:szCs w:val="28"/>
          <w:lang w:eastAsia="ru-RU"/>
        </w:rPr>
        <w:t>/ отв. ред. В.Т. Захарова – Н. Новгород: НГПУ им. К. Минина, 2017. С. 272-278.</w:t>
      </w:r>
      <w:r w:rsidRPr="00DD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D6D69" w:rsidRPr="00BD4E5E" w:rsidRDefault="00DD6D69" w:rsidP="0051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1E6E" w:rsidRPr="002B50D5" w:rsidRDefault="009B1E6E" w:rsidP="00514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E5E" w:rsidRPr="00BD4E5E" w:rsidRDefault="00BD4E5E" w:rsidP="00BD4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D4E5E" w:rsidRPr="00BD4E5E" w:rsidSect="009364A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2C" w:rsidRDefault="0053752C" w:rsidP="002E7DCC">
      <w:pPr>
        <w:spacing w:after="0" w:line="240" w:lineRule="auto"/>
      </w:pPr>
      <w:r>
        <w:separator/>
      </w:r>
    </w:p>
  </w:endnote>
  <w:endnote w:type="continuationSeparator" w:id="0">
    <w:p w:rsidR="0053752C" w:rsidRDefault="0053752C" w:rsidP="002E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2C" w:rsidRDefault="0053752C" w:rsidP="002E7DCC">
      <w:pPr>
        <w:spacing w:after="0" w:line="240" w:lineRule="auto"/>
      </w:pPr>
      <w:r>
        <w:separator/>
      </w:r>
    </w:p>
  </w:footnote>
  <w:footnote w:type="continuationSeparator" w:id="0">
    <w:p w:rsidR="0053752C" w:rsidRDefault="0053752C" w:rsidP="002E7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08"/>
    <w:rsid w:val="00011056"/>
    <w:rsid w:val="000168C6"/>
    <w:rsid w:val="00030555"/>
    <w:rsid w:val="00044C99"/>
    <w:rsid w:val="00046675"/>
    <w:rsid w:val="00062C0C"/>
    <w:rsid w:val="00067EF7"/>
    <w:rsid w:val="00085AA4"/>
    <w:rsid w:val="000F2F65"/>
    <w:rsid w:val="00165B50"/>
    <w:rsid w:val="001E0E68"/>
    <w:rsid w:val="001F16F8"/>
    <w:rsid w:val="001F291B"/>
    <w:rsid w:val="00212ADE"/>
    <w:rsid w:val="00214C0C"/>
    <w:rsid w:val="00216CAB"/>
    <w:rsid w:val="00217377"/>
    <w:rsid w:val="00217A09"/>
    <w:rsid w:val="00227D4B"/>
    <w:rsid w:val="00237702"/>
    <w:rsid w:val="002549BF"/>
    <w:rsid w:val="00282FCE"/>
    <w:rsid w:val="002925B9"/>
    <w:rsid w:val="002A0C08"/>
    <w:rsid w:val="002B1389"/>
    <w:rsid w:val="002B50D5"/>
    <w:rsid w:val="002E7DCC"/>
    <w:rsid w:val="002F085D"/>
    <w:rsid w:val="002F1FED"/>
    <w:rsid w:val="00301061"/>
    <w:rsid w:val="0030487A"/>
    <w:rsid w:val="00342362"/>
    <w:rsid w:val="003533A1"/>
    <w:rsid w:val="003B5D20"/>
    <w:rsid w:val="003D40A0"/>
    <w:rsid w:val="003D58A6"/>
    <w:rsid w:val="003E6130"/>
    <w:rsid w:val="00410B6C"/>
    <w:rsid w:val="00467D50"/>
    <w:rsid w:val="004A2F2A"/>
    <w:rsid w:val="004C2B45"/>
    <w:rsid w:val="004C5B45"/>
    <w:rsid w:val="004E35C8"/>
    <w:rsid w:val="00514757"/>
    <w:rsid w:val="005157C4"/>
    <w:rsid w:val="0053752C"/>
    <w:rsid w:val="0055390B"/>
    <w:rsid w:val="00555280"/>
    <w:rsid w:val="00597757"/>
    <w:rsid w:val="005F69C7"/>
    <w:rsid w:val="00617C8C"/>
    <w:rsid w:val="00661C6D"/>
    <w:rsid w:val="00670281"/>
    <w:rsid w:val="006F28CE"/>
    <w:rsid w:val="007466E9"/>
    <w:rsid w:val="007538CA"/>
    <w:rsid w:val="00773C61"/>
    <w:rsid w:val="007B213E"/>
    <w:rsid w:val="007B2E80"/>
    <w:rsid w:val="007D1762"/>
    <w:rsid w:val="007D54BB"/>
    <w:rsid w:val="007F4811"/>
    <w:rsid w:val="008108CA"/>
    <w:rsid w:val="00825CB6"/>
    <w:rsid w:val="0083791C"/>
    <w:rsid w:val="008551A9"/>
    <w:rsid w:val="008646F8"/>
    <w:rsid w:val="00864BB1"/>
    <w:rsid w:val="00920AE8"/>
    <w:rsid w:val="009364AE"/>
    <w:rsid w:val="0095129A"/>
    <w:rsid w:val="00953FCE"/>
    <w:rsid w:val="00975B32"/>
    <w:rsid w:val="00985C84"/>
    <w:rsid w:val="009A07B9"/>
    <w:rsid w:val="009B1E6E"/>
    <w:rsid w:val="009C4707"/>
    <w:rsid w:val="00A157D9"/>
    <w:rsid w:val="00A22629"/>
    <w:rsid w:val="00A50BCE"/>
    <w:rsid w:val="00A63BB8"/>
    <w:rsid w:val="00A7119B"/>
    <w:rsid w:val="00AE043D"/>
    <w:rsid w:val="00B36150"/>
    <w:rsid w:val="00B40B9C"/>
    <w:rsid w:val="00B95179"/>
    <w:rsid w:val="00BD4E5E"/>
    <w:rsid w:val="00BE2DD4"/>
    <w:rsid w:val="00BF4155"/>
    <w:rsid w:val="00C11B1D"/>
    <w:rsid w:val="00C266F5"/>
    <w:rsid w:val="00C50DCE"/>
    <w:rsid w:val="00C664EA"/>
    <w:rsid w:val="00C73FBF"/>
    <w:rsid w:val="00C8302A"/>
    <w:rsid w:val="00C92816"/>
    <w:rsid w:val="00CF37FA"/>
    <w:rsid w:val="00CF4057"/>
    <w:rsid w:val="00D029D5"/>
    <w:rsid w:val="00D144B4"/>
    <w:rsid w:val="00D4186B"/>
    <w:rsid w:val="00D668B3"/>
    <w:rsid w:val="00D70D67"/>
    <w:rsid w:val="00D841C6"/>
    <w:rsid w:val="00DA0347"/>
    <w:rsid w:val="00DA66AE"/>
    <w:rsid w:val="00DD3935"/>
    <w:rsid w:val="00DD5F47"/>
    <w:rsid w:val="00DD6D69"/>
    <w:rsid w:val="00DD7F84"/>
    <w:rsid w:val="00E14449"/>
    <w:rsid w:val="00E27A97"/>
    <w:rsid w:val="00E32C10"/>
    <w:rsid w:val="00E6216D"/>
    <w:rsid w:val="00E66CE5"/>
    <w:rsid w:val="00EB2A1B"/>
    <w:rsid w:val="00ED60EA"/>
    <w:rsid w:val="00EE1D5C"/>
    <w:rsid w:val="00F10D7F"/>
    <w:rsid w:val="00F57806"/>
    <w:rsid w:val="00F617CE"/>
    <w:rsid w:val="00FB5922"/>
    <w:rsid w:val="00FD781B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0B7F"/>
  <w15:docId w15:val="{41805D9B-9340-4596-96E9-5C3FC830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A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E7D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E7DC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E7DCC"/>
    <w:rPr>
      <w:vertAlign w:val="superscript"/>
    </w:rPr>
  </w:style>
  <w:style w:type="character" w:styleId="a7">
    <w:name w:val="Hyperlink"/>
    <w:basedOn w:val="a0"/>
    <w:uiPriority w:val="99"/>
    <w:unhideWhenUsed/>
    <w:rsid w:val="009B1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ovki.ca/writers_023/maxim_gorky_solovki_02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F224-8EC1-460F-A770-3E4306D4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8817</TotalTime>
  <Pages>9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13</cp:revision>
  <dcterms:created xsi:type="dcterms:W3CDTF">2017-09-12T10:32:00Z</dcterms:created>
  <dcterms:modified xsi:type="dcterms:W3CDTF">2020-05-17T23:13:00Z</dcterms:modified>
</cp:coreProperties>
</file>